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52" w:rsidRPr="000B4B52" w:rsidRDefault="000B4B52" w:rsidP="000B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4B52">
        <w:rPr>
          <w:rFonts w:ascii="Times New Roman" w:hAnsi="Times New Roman" w:cs="Times New Roman"/>
          <w:b/>
          <w:sz w:val="28"/>
          <w:szCs w:val="28"/>
        </w:rPr>
        <w:t xml:space="preserve">График выставок-продаж на </w:t>
      </w:r>
      <w:r w:rsidR="00820B0D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0B4B52">
        <w:rPr>
          <w:rFonts w:ascii="Times New Roman" w:hAnsi="Times New Roman" w:cs="Times New Roman"/>
          <w:b/>
          <w:sz w:val="28"/>
          <w:szCs w:val="28"/>
        </w:rPr>
        <w:t>2024 год</w:t>
      </w:r>
    </w:p>
    <w:tbl>
      <w:tblPr>
        <w:tblW w:w="15986" w:type="dxa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680"/>
        <w:gridCol w:w="1560"/>
        <w:gridCol w:w="1983"/>
        <w:gridCol w:w="2122"/>
        <w:gridCol w:w="3260"/>
        <w:gridCol w:w="1276"/>
        <w:gridCol w:w="2310"/>
        <w:gridCol w:w="36"/>
        <w:gridCol w:w="36"/>
      </w:tblGrid>
      <w:tr w:rsidR="004E6BF9" w:rsidRPr="00022A5D" w:rsidTr="007C2BA1">
        <w:trPr>
          <w:trHeight w:val="987"/>
          <w:tblHeader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noWrap/>
            <w:vAlign w:val="center"/>
            <w:hideMark/>
          </w:tcPr>
          <w:p w:rsidR="004E6BF9" w:rsidRPr="004E6BF9" w:rsidRDefault="004E6BF9" w:rsidP="00022A5D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</w:pPr>
            <w:r w:rsidRPr="004E6BF9"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noWrap/>
            <w:vAlign w:val="center"/>
            <w:hideMark/>
          </w:tcPr>
          <w:p w:rsidR="004E6BF9" w:rsidRPr="004E6BF9" w:rsidRDefault="004E6BF9" w:rsidP="00022A5D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</w:pPr>
            <w:r w:rsidRPr="004E6BF9"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noWrap/>
            <w:vAlign w:val="center"/>
            <w:hideMark/>
          </w:tcPr>
          <w:p w:rsidR="004E6BF9" w:rsidRPr="004E6BF9" w:rsidRDefault="004E6BF9" w:rsidP="004E6BF9">
            <w:pPr>
              <w:shd w:val="clear" w:color="auto" w:fill="EEF1F6"/>
              <w:spacing w:after="0" w:line="450" w:lineRule="atLeast"/>
              <w:ind w:left="3" w:hanging="3"/>
              <w:textAlignment w:val="center"/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</w:pPr>
            <w:r w:rsidRPr="004E6BF9"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noWrap/>
            <w:vAlign w:val="center"/>
            <w:hideMark/>
          </w:tcPr>
          <w:p w:rsidR="004E6BF9" w:rsidRPr="004E6BF9" w:rsidRDefault="004E6BF9" w:rsidP="00022A5D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</w:pPr>
            <w:r w:rsidRPr="004E6BF9"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noWrap/>
            <w:vAlign w:val="center"/>
            <w:hideMark/>
          </w:tcPr>
          <w:p w:rsidR="004E6BF9" w:rsidRPr="004E6BF9" w:rsidRDefault="004E6BF9" w:rsidP="00022A5D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</w:pPr>
            <w:r w:rsidRPr="004E6BF9"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noWrap/>
            <w:vAlign w:val="center"/>
            <w:hideMark/>
          </w:tcPr>
          <w:p w:rsidR="004E6BF9" w:rsidRPr="004E6BF9" w:rsidRDefault="004E6BF9" w:rsidP="00022A5D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</w:pPr>
            <w:r w:rsidRPr="004E6BF9"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  <w:t>Специализация (виды реализуемой продукции)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vAlign w:val="center"/>
          </w:tcPr>
          <w:p w:rsidR="004E6BF9" w:rsidRPr="004E6BF9" w:rsidRDefault="004E6BF9" w:rsidP="00022A5D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</w:pPr>
            <w:r w:rsidRPr="004E6BF9"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noWrap/>
            <w:vAlign w:val="center"/>
            <w:hideMark/>
          </w:tcPr>
          <w:p w:rsidR="004E6BF9" w:rsidRPr="004E6BF9" w:rsidRDefault="004E6BF9" w:rsidP="00022A5D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</w:pPr>
            <w:r w:rsidRPr="004E6BF9">
              <w:rPr>
                <w:rFonts w:ascii="Times New Roman" w:eastAsia="Times New Roman" w:hAnsi="Times New Roman" w:cs="Times New Roman"/>
                <w:bCs/>
                <w:color w:val="1F2D3D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4E6BF9" w:rsidRPr="00022A5D" w:rsidRDefault="004E6BF9" w:rsidP="00022A5D">
            <w:pPr>
              <w:shd w:val="clear" w:color="auto" w:fill="EEF1F6"/>
              <w:spacing w:after="0" w:line="45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1F2D3D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bottom w:val="single" w:sz="2" w:space="0" w:color="DFE6EC"/>
              <w:right w:val="single" w:sz="6" w:space="0" w:color="DFE6EC"/>
            </w:tcBorders>
            <w:shd w:val="clear" w:color="auto" w:fill="EEF1F6"/>
            <w:noWrap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"Выходного дня"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сп. Ваховск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молочная, мясная и рыбная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Ваховск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пгтю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ярмарка, посвященная Широкой Масленице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гп. Новоаганск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Выпечка, кондитерские изделия, шашлык, игрушки,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1F6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EEF1F6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выставка-продажа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Нижневартовского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Мясная, молочная, кисломолочная продукция местных товаропроизводителей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Новоаганск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F9" w:rsidRPr="00022A5D" w:rsidTr="007C2BA1">
        <w:trPr>
          <w:gridAfter w:val="1"/>
          <w:wAfter w:w="36" w:type="dxa"/>
          <w:trHeight w:val="600"/>
          <w:tblCellSpacing w:w="0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4E6BF9" w:rsidRDefault="0019385B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E6BF9" w:rsidRPr="004E6BF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ярмарка, посвященная празднованию национального праздника День охотника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 р-н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гп. Новоаганск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Выпечка, кондитерские изделия, шашлык,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 года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Варьеган</w:t>
            </w:r>
          </w:p>
        </w:tc>
        <w:tc>
          <w:tcPr>
            <w:tcW w:w="36" w:type="dxa"/>
            <w:tcBorders>
              <w:bottom w:val="single" w:sz="6" w:space="0" w:color="DFE6EC"/>
              <w:right w:val="single" w:sz="6" w:space="0" w:color="DFE6EC"/>
            </w:tcBorders>
            <w:shd w:val="clear" w:color="auto" w:fill="FFFFFF"/>
            <w:vAlign w:val="center"/>
            <w:hideMark/>
          </w:tcPr>
          <w:p w:rsidR="004E6BF9" w:rsidRPr="00022A5D" w:rsidRDefault="004E6BF9" w:rsidP="00022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A60251" w:rsidRDefault="00A60251" w:rsidP="00022A5D">
      <w:pPr>
        <w:ind w:left="-709"/>
      </w:pPr>
    </w:p>
    <w:sectPr w:rsidR="00A60251" w:rsidSect="00022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5D"/>
    <w:rsid w:val="00022A5D"/>
    <w:rsid w:val="000B4B52"/>
    <w:rsid w:val="0019385B"/>
    <w:rsid w:val="004E6BF9"/>
    <w:rsid w:val="007C2BA1"/>
    <w:rsid w:val="00820B0D"/>
    <w:rsid w:val="00A6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5D756-2732-4AC5-8D4F-5BD8176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C1D2"/>
            <w:right w:val="none" w:sz="0" w:space="0" w:color="auto"/>
          </w:divBdr>
          <w:divsChild>
            <w:div w:id="1604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5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6EC"/>
                        <w:left w:val="single" w:sz="6" w:space="0" w:color="DFE6E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9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1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0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2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7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8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4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4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1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8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7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4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3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3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3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8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1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monitoring.admhmao.ru/fair/data" TargetMode="External"/><Relationship Id="rId13" Type="http://schemas.openxmlformats.org/officeDocument/2006/relationships/hyperlink" Target="https://lk-monitoring.admhmao.ru/fair/data" TargetMode="External"/><Relationship Id="rId18" Type="http://schemas.openxmlformats.org/officeDocument/2006/relationships/hyperlink" Target="https://lk-monitoring.admhmao.ru/fair/dat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k-monitoring.admhmao.ru/fair/data" TargetMode="External"/><Relationship Id="rId12" Type="http://schemas.openxmlformats.org/officeDocument/2006/relationships/hyperlink" Target="https://lk-monitoring.admhmao.ru/fair/data" TargetMode="External"/><Relationship Id="rId17" Type="http://schemas.openxmlformats.org/officeDocument/2006/relationships/hyperlink" Target="https://lk-monitoring.admhmao.ru/fair/da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k-monitoring.admhmao.ru/fair/dat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k-monitoring.admhmao.ru/fair/data" TargetMode="External"/><Relationship Id="rId11" Type="http://schemas.openxmlformats.org/officeDocument/2006/relationships/hyperlink" Target="https://lk-monitoring.admhmao.ru/fair/data" TargetMode="External"/><Relationship Id="rId5" Type="http://schemas.openxmlformats.org/officeDocument/2006/relationships/hyperlink" Target="https://lk-monitoring.admhmao.ru/fair/data" TargetMode="External"/><Relationship Id="rId15" Type="http://schemas.openxmlformats.org/officeDocument/2006/relationships/hyperlink" Target="https://lk-monitoring.admhmao.ru/fair/data" TargetMode="External"/><Relationship Id="rId10" Type="http://schemas.openxmlformats.org/officeDocument/2006/relationships/hyperlink" Target="https://lk-monitoring.admhmao.ru/fair/data" TargetMode="External"/><Relationship Id="rId19" Type="http://schemas.openxmlformats.org/officeDocument/2006/relationships/hyperlink" Target="https://lk-monitoring.admhmao.ru/fair/data" TargetMode="External"/><Relationship Id="rId4" Type="http://schemas.openxmlformats.org/officeDocument/2006/relationships/hyperlink" Target="https://lk-monitoring.admhmao.ru/fair/data" TargetMode="External"/><Relationship Id="rId9" Type="http://schemas.openxmlformats.org/officeDocument/2006/relationships/hyperlink" Target="https://lk-monitoring.admhmao.ru/fair/data" TargetMode="External"/><Relationship Id="rId14" Type="http://schemas.openxmlformats.org/officeDocument/2006/relationships/hyperlink" Target="https://lk-monitoring.admhmao.ru/fair/d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Оксана Анатольевна</dc:creator>
  <cp:keywords/>
  <dc:description/>
  <cp:lastModifiedBy>Беляев Александр Александрович</cp:lastModifiedBy>
  <cp:revision>2</cp:revision>
  <dcterms:created xsi:type="dcterms:W3CDTF">2024-03-07T11:05:00Z</dcterms:created>
  <dcterms:modified xsi:type="dcterms:W3CDTF">2024-03-07T11:05:00Z</dcterms:modified>
</cp:coreProperties>
</file>